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A4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 xml:space="preserve">   </w:t>
      </w:r>
      <w:bookmarkStart w:id="0" w:name="_GoBack"/>
      <w:bookmarkEnd w:id="0"/>
    </w:p>
    <w:p w14:paraId="5ABF1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中国农业风险管理研究会</w:t>
      </w:r>
    </w:p>
    <w:p w14:paraId="716E1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“农业保险精准投保精准理赔”标准研究工作组</w:t>
      </w:r>
    </w:p>
    <w:p w14:paraId="395C80CE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加入反馈表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1"/>
        <w:gridCol w:w="1982"/>
        <w:gridCol w:w="1498"/>
        <w:gridCol w:w="1809"/>
      </w:tblGrid>
      <w:tr w14:paraId="4426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728" w:type="dxa"/>
            <w:vAlign w:val="center"/>
          </w:tcPr>
          <w:p w14:paraId="0CE2F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4"/>
            <w:vAlign w:val="center"/>
          </w:tcPr>
          <w:p w14:paraId="6DFB3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BB8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995B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机构代码</w:t>
            </w:r>
          </w:p>
        </w:tc>
        <w:tc>
          <w:tcPr>
            <w:tcW w:w="3713" w:type="dxa"/>
            <w:gridSpan w:val="2"/>
            <w:vAlign w:val="center"/>
          </w:tcPr>
          <w:p w14:paraId="31A4C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860F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1809" w:type="dxa"/>
          </w:tcPr>
          <w:p w14:paraId="601C0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distribute"/>
              <w:textAlignment w:val="auto"/>
              <w:rPr>
                <w:rFonts w:hint="eastAsia" w:ascii="Times New Roman" w:hAnsi="Times New Roman" w:eastAsia="宋体" w:cs="宋体"/>
                <w:b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FB9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4079A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020" w:type="dxa"/>
            <w:gridSpan w:val="4"/>
            <w:vAlign w:val="center"/>
          </w:tcPr>
          <w:p w14:paraId="4FA64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0D66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461E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713" w:type="dxa"/>
            <w:gridSpan w:val="2"/>
            <w:vAlign w:val="center"/>
          </w:tcPr>
          <w:p w14:paraId="3664B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1184A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09" w:type="dxa"/>
          </w:tcPr>
          <w:p w14:paraId="4CE12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3DA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28" w:type="dxa"/>
            <w:vMerge w:val="restart"/>
            <w:vAlign w:val="center"/>
          </w:tcPr>
          <w:p w14:paraId="2691B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推荐</w:t>
            </w:r>
          </w:p>
          <w:p w14:paraId="7E5C52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专家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1" w:type="dxa"/>
          </w:tcPr>
          <w:p w14:paraId="1CA35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</w:tcPr>
          <w:p w14:paraId="39332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3FFF8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</w:tcPr>
          <w:p w14:paraId="7B539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2DF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28" w:type="dxa"/>
            <w:vMerge w:val="continue"/>
            <w:vAlign w:val="center"/>
          </w:tcPr>
          <w:p w14:paraId="56A3A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2B7C4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</w:tcPr>
          <w:p w14:paraId="09F59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7FBD3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</w:tcPr>
          <w:p w14:paraId="24D2A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AE3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728" w:type="dxa"/>
            <w:vMerge w:val="continue"/>
            <w:vAlign w:val="center"/>
          </w:tcPr>
          <w:p w14:paraId="4D046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575AE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51DA4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48D1C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</w:tcPr>
          <w:p w14:paraId="5C2A1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EC2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F576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54C2A8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</w:tcPr>
          <w:p w14:paraId="7C6F0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1099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restart"/>
            <w:vAlign w:val="center"/>
          </w:tcPr>
          <w:p w14:paraId="1C990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推荐</w:t>
            </w:r>
          </w:p>
          <w:p w14:paraId="68C46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专家2</w:t>
            </w:r>
          </w:p>
        </w:tc>
        <w:tc>
          <w:tcPr>
            <w:tcW w:w="1731" w:type="dxa"/>
            <w:vAlign w:val="top"/>
          </w:tcPr>
          <w:p w14:paraId="3EAC7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top"/>
          </w:tcPr>
          <w:p w14:paraId="01794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0BA79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  <w:vAlign w:val="top"/>
          </w:tcPr>
          <w:p w14:paraId="3A9E3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C0F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445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5D93D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  <w:vAlign w:val="top"/>
          </w:tcPr>
          <w:p w14:paraId="2D188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2695A5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  <w:vAlign w:val="top"/>
          </w:tcPr>
          <w:p w14:paraId="5AD8E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D1A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BA1C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21BC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4560C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E7F1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  <w:vAlign w:val="top"/>
          </w:tcPr>
          <w:p w14:paraId="1CDA6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456D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E266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238D20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  <w:vAlign w:val="top"/>
          </w:tcPr>
          <w:p w14:paraId="53ECB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6D8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748" w:type="dxa"/>
            <w:gridSpan w:val="5"/>
          </w:tcPr>
          <w:p w14:paraId="0E679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建议：</w:t>
            </w:r>
          </w:p>
          <w:p w14:paraId="47CAF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819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748" w:type="dxa"/>
            <w:gridSpan w:val="5"/>
          </w:tcPr>
          <w:p w14:paraId="2DE88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相关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基础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（标准研究工作开展情况及研制成果等）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55871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E1A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748" w:type="dxa"/>
            <w:gridSpan w:val="5"/>
          </w:tcPr>
          <w:p w14:paraId="321DA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提供的技术支持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（如推荐专家能够承担的任务方向）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4D38D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BCC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48" w:type="dxa"/>
            <w:gridSpan w:val="5"/>
          </w:tcPr>
          <w:p w14:paraId="22774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4.是否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研制相关工作必要的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支持：</w:t>
            </w:r>
          </w:p>
          <w:p w14:paraId="3714B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  </w:t>
            </w:r>
          </w:p>
          <w:p w14:paraId="70C81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>其他：</w:t>
            </w:r>
          </w:p>
        </w:tc>
      </w:tr>
      <w:tr w14:paraId="28D7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8" w:type="dxa"/>
            <w:gridSpan w:val="5"/>
          </w:tcPr>
          <w:p w14:paraId="2F34F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单位意见：</w:t>
            </w:r>
          </w:p>
          <w:p w14:paraId="40FBB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054356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32711F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负责人签字：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年   月   日 </w:t>
            </w:r>
          </w:p>
        </w:tc>
      </w:tr>
    </w:tbl>
    <w:p w14:paraId="14FB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注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黑体"/>
          <w:sz w:val="24"/>
          <w:szCs w:val="24"/>
        </w:rPr>
        <w:t>：本表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由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反馈单位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及被推荐起草专家自愿填报，由</w:t>
      </w:r>
      <w:r>
        <w:rPr>
          <w:rFonts w:hint="eastAsia" w:ascii="Times New Roman" w:hAnsi="Times New Roman" w:eastAsia="黑体" w:cs="黑体"/>
          <w:sz w:val="24"/>
          <w:szCs w:val="24"/>
        </w:rPr>
        <w:t>单位负责人签字并加盖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单位公章确认。</w:t>
      </w:r>
    </w:p>
    <w:p w14:paraId="0C16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注2：本表请于2026年6月10日前反馈至指定工作邮箱。</w:t>
      </w:r>
    </w:p>
    <w:p w14:paraId="7C47BC1B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3F11239D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77A1ABD3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6FB2CCD0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615AC1F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9F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2EE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2EE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22307"/>
    <w:rsid w:val="2EE2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2026-05-12T08:43:00Z</dcterms:created>
  <dc:creator>大巧不工</dc:creator>
  <cp:lastModifiedBy>大巧不工</cp:lastModifiedBy>
  <dcterms:modified xsi:type="dcterms:W3CDTF">2026-05-12T08:44:00Z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7A1881EC09EE4B8EBE8C078E9F360932_11</vt:lpwstr>
  </property>
  <property fmtid="{D5CDD505-2E9C-101B-9397-08002B2CF9AE}" pid="4" name="KSOTemplateDocerSaveRecord">
    <vt:lpwstr>eyJoZGlkIjoiMjVmNDJlZjg4MTY1OTJmY2U4YTY5MTg1NWUzNmFiMTYiLCJ1c2VySWQiOiIyNzQ5NDc5MDUifQ==</vt:lpwstr>
  </property>
</Properties>
</file>